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02" w:rsidRDefault="0063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102" w:rsidRDefault="009D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2CDD" w:rsidRPr="00EB2CDD" w:rsidRDefault="00EB2CDD" w:rsidP="00EB2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в соответствии </w:t>
      </w:r>
      <w:proofErr w:type="gram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B2CDD" w:rsidRPr="00EB2CDD" w:rsidRDefault="00EB2CDD" w:rsidP="00EB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>- письмом Министерства науки РФ от 19.04.2011 №03-255;</w:t>
      </w:r>
    </w:p>
    <w:p w:rsidR="00EB2CDD" w:rsidRPr="00EB2CDD" w:rsidRDefault="00EB2CDD" w:rsidP="00EB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утверждённого Постановлением Администрации района от 29.10.15г. № 593; </w:t>
      </w:r>
    </w:p>
    <w:p w:rsidR="00EB2CDD" w:rsidRPr="00EB2CDD" w:rsidRDefault="00EB2CDD" w:rsidP="00EB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>- образовательной программой МБОУ «</w:t>
      </w:r>
      <w:proofErr w:type="gram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утверждённой приказом  от 18.08.2021г. № 108;</w:t>
      </w:r>
    </w:p>
    <w:p w:rsidR="00EB2CDD" w:rsidRPr="00EB2CDD" w:rsidRDefault="00EB2CDD" w:rsidP="00EB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>- положением МБОУ «</w:t>
      </w:r>
      <w:proofErr w:type="gram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EB2CDD" w:rsidRPr="00EB2CDD" w:rsidRDefault="00EB2CDD" w:rsidP="00EB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CDD">
        <w:rPr>
          <w:rFonts w:ascii="Times New Roman" w:hAnsi="Times New Roman" w:cs="Times New Roman"/>
          <w:sz w:val="24"/>
          <w:szCs w:val="24"/>
          <w:lang w:eastAsia="ru-RU"/>
        </w:rPr>
        <w:t>- учебным планом МБОУ «</w:t>
      </w:r>
      <w:proofErr w:type="gram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Pr="00EB2CDD">
        <w:rPr>
          <w:rFonts w:ascii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EB2CD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2021--2022 учебный год, утверждённого приказом от 18.08.2021г. № 108;</w:t>
      </w:r>
    </w:p>
    <w:p w:rsidR="00EB2CDD" w:rsidRDefault="00EB2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698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r w:rsidR="009D698D">
        <w:rPr>
          <w:rFonts w:ascii="Times New Roman" w:eastAsia="Calibri" w:hAnsi="Times New Roman" w:cs="Times New Roman"/>
          <w:sz w:val="24"/>
          <w:szCs w:val="24"/>
        </w:rPr>
        <w:t xml:space="preserve">(приказ Министерства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и науки РФ от 06.10.2009 № 373);</w:t>
      </w:r>
    </w:p>
    <w:p w:rsidR="00EB2CDD" w:rsidRDefault="00EB2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D698D">
        <w:rPr>
          <w:rFonts w:ascii="Times New Roman" w:eastAsia="Calibri" w:hAnsi="Times New Roman" w:cs="Times New Roman"/>
          <w:sz w:val="24"/>
          <w:szCs w:val="24"/>
        </w:rPr>
        <w:t xml:space="preserve"> приказом  Министерства образования и науки Российской Федерации от 31 декабря 2015 г. № 1576  «О внесении изменений в федеральный государственный образовательный стандарт начального общего образования,  утвержденный приказом Министерства образования и науки Российской Федера</w:t>
      </w:r>
      <w:r>
        <w:rPr>
          <w:rFonts w:ascii="Times New Roman" w:eastAsia="Calibri" w:hAnsi="Times New Roman" w:cs="Times New Roman"/>
          <w:sz w:val="24"/>
          <w:szCs w:val="24"/>
        </w:rPr>
        <w:t>ции от 6 октября 2009 г. № 373»;</w:t>
      </w:r>
    </w:p>
    <w:p w:rsidR="00EB2CDD" w:rsidRDefault="00EB2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D698D">
        <w:rPr>
          <w:rFonts w:ascii="Times New Roman" w:eastAsia="Calibri" w:hAnsi="Times New Roman" w:cs="Times New Roman"/>
          <w:sz w:val="24"/>
          <w:szCs w:val="24"/>
        </w:rPr>
        <w:t xml:space="preserve"> письмом Федеральной службы по надзору в сфере образования и науки от 20 июня 2018 г. № 05-192 «О вопросах изучения родных язык</w:t>
      </w:r>
      <w:r>
        <w:rPr>
          <w:rFonts w:ascii="Times New Roman" w:eastAsia="Calibri" w:hAnsi="Times New Roman" w:cs="Times New Roman"/>
          <w:sz w:val="24"/>
          <w:szCs w:val="24"/>
        </w:rPr>
        <w:t>ов из числа языков народов РФ»;</w:t>
      </w:r>
    </w:p>
    <w:p w:rsidR="00EB2CDD" w:rsidRDefault="00EB2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D698D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программой по учебным предметам. Начальная школа. В 2 ч.Ч.1.-5 –е изд. - М.: Просвещение, 2011 г.; «Школа России»; </w:t>
      </w:r>
    </w:p>
    <w:p w:rsidR="00633102" w:rsidRDefault="00EB2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98D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программой «Школа России». Концепция и программы для начальных классов в 2 ч.- Москва: Просвещение, 2011. Авторы: Л.Ф. Климанова, М.В. </w:t>
      </w:r>
      <w:proofErr w:type="spellStart"/>
      <w:r w:rsidR="009D698D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="009D698D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чтение».</w:t>
      </w:r>
    </w:p>
    <w:p w:rsidR="00633102" w:rsidRDefault="0063310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633102" w:rsidRDefault="009D69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19" w:rsidRDefault="009D698D" w:rsidP="00C43F19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Климанова Л.Ф.,  Горецкий В.Г., Голованова М.В., Виноградская Л.А,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М.В. Литературное чтение 4 класс 1,2 ч. - М.: Просвещение, 2016</w:t>
      </w:r>
      <w:r w:rsidR="00C43F19" w:rsidRPr="00C43F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3102" w:rsidRPr="00C43F19" w:rsidRDefault="00C43F19" w:rsidP="00C43F19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C43F19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является гибкой и позволяет 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осить изменения  в ходе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реализ</w:t>
      </w:r>
      <w:r w:rsidRPr="00C43F19"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C43F19">
        <w:rPr>
          <w:rFonts w:ascii="Times New Roman" w:hAnsi="Times New Roman" w:cs="Times New Roman"/>
          <w:sz w:val="24"/>
          <w:szCs w:val="24"/>
          <w:lang w:eastAsia="ru-RU"/>
        </w:rPr>
        <w:t xml:space="preserve"> в   соответствии со сложившейся ситуацией.</w:t>
      </w:r>
    </w:p>
    <w:p w:rsidR="00633102" w:rsidRDefault="009D698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Главной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изучения предмета «Литературное чтение на родном языке»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633102" w:rsidRDefault="009D69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  </w:t>
      </w:r>
    </w:p>
    <w:p w:rsidR="00633102" w:rsidRDefault="009D698D">
      <w:pPr>
        <w:pStyle w:val="a8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633102" w:rsidRDefault="009D698D">
      <w:pPr>
        <w:pStyle w:val="a8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633102" w:rsidRDefault="009D698D">
      <w:pPr>
        <w:pStyle w:val="a8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литературному наследию своего народа; </w:t>
      </w:r>
    </w:p>
    <w:p w:rsidR="00633102" w:rsidRDefault="009D698D">
      <w:pPr>
        <w:pStyle w:val="a8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633102" w:rsidRDefault="009D698D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ребёнка.                       </w:t>
      </w:r>
    </w:p>
    <w:p w:rsidR="00633102" w:rsidRDefault="00633102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F75" w:rsidRDefault="00423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3102" w:rsidRDefault="009D6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учебного предмета в учебном плане</w:t>
      </w:r>
    </w:p>
    <w:p w:rsidR="00633102" w:rsidRDefault="009D698D">
      <w:pPr>
        <w:widowControl w:val="0"/>
        <w:spacing w:after="0" w:line="240" w:lineRule="auto"/>
        <w:ind w:firstLine="60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литературного чтения на родном  языке в 4 классе  отводится 17 часов.</w:t>
      </w:r>
    </w:p>
    <w:p w:rsidR="00633102" w:rsidRDefault="009D69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освоения учебного предмета</w:t>
      </w:r>
    </w:p>
    <w:p w:rsidR="00633102" w:rsidRDefault="009D6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Личностные результаты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своей принадлежности народу, стране, чувства уважения к традициям, истории своего народа, интерес к русскому языку, как  родному;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языку своего народа (я — носитель языка), чувств эстетической красоты и точности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русского слова.</w:t>
      </w:r>
    </w:p>
    <w:p w:rsidR="00633102" w:rsidRDefault="009D6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результаты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фективные способы решения учебных и познавательных задач;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свои мысли с полнотой и точностью,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возрасту;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слышать, точно реагировать на реплики;</w:t>
      </w:r>
    </w:p>
    <w:p w:rsidR="00633102" w:rsidRDefault="009D69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тему высказывания (текста) по содержанию, по заголовку.</w:t>
      </w:r>
    </w:p>
    <w:p w:rsidR="00633102" w:rsidRDefault="009D69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33102" w:rsidRDefault="009D6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</w:t>
      </w:r>
    </w:p>
    <w:p w:rsidR="00633102" w:rsidRDefault="009D6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слушателями);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различать жанры фольклорных произведений (малые фольклорные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сказок, загадок, колыбельных песен и др. своего народа (других народов); сравнивать произведения фольклора в близкородственных языках (тема, главная мысль, герои);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 названия произведения с его темой (о природе, истории, детях, о добре и зле и т.д.); различать жанры небольших художественных произведений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находить в тексте изобразительные и выразительные средства родного языка (эпитеты, сравнения, олицетворения);</w:t>
      </w:r>
    </w:p>
    <w:p w:rsidR="00633102" w:rsidRDefault="009D6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к восприятию и осмыслению информации, представленной в текстах; формирование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проявлять интерес к самостоятельному чтению, формулировать свои читательские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лица).</w:t>
      </w:r>
      <w:proofErr w:type="gramEnd"/>
    </w:p>
    <w:p w:rsidR="00633102" w:rsidRDefault="00633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5103"/>
      </w:tblGrid>
      <w:tr w:rsidR="00633102" w:rsidTr="006F31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четвёртого класса </w:t>
            </w:r>
          </w:p>
          <w:p w:rsidR="00633102" w:rsidRDefault="009D69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четвёртого класса получат возможность </w:t>
            </w:r>
          </w:p>
          <w:p w:rsidR="00633102" w:rsidRDefault="009D69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</w:tc>
      </w:tr>
      <w:tr w:rsidR="00633102" w:rsidTr="006F31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«Виды речевой и читательской деятельности»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текст бегло, правильно, осознанно в темпе не менее 80 слов в минуту;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про себя произведения различных жанров;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выразительно, интонационно объединяя слова в предложения и предложения в составе текста;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передавать при чтении своё отношение к содержанию, героям произведения;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средства художественной выразительности: олицетворение, сравнение, эпитет;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метафоры и сравнения на примере загадки;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народные и литературные сказки, знать имена и фамилии авторов;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тексты произведений подробно, выборочно и кратко;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при пересказе логическую последовательность и точность изложения событий;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план, озаглавливать текст;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при выразительном чтении интонацию, темп, логические ударения, паузы, соответствующие содержанию произведения;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 и выражения, указывающие на отношение автора к героям и событиям;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произведении слова и выражения, подтверждающие собственные мысли о герое, событиях;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ориентировочно-справочным аппаратом учебника (оглавление, вопросы, заголовки, подзаголовки, сноски, абзацы);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содержание книги, ориентируясь на титульный лист, оглавление, иллюстрации, предисловие;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произносить текст с различными смысловыми оттенками (подтекстом): похвалой, одобрением, насмешкой, осуждением и т.д.;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 прямое и переносное значение слова, его многозначность, определять значение слова по контексту;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формулировать, основываясь на тексте, простые выводы; понимать текст, опираясь не только на содержащуюся в нём  информацию, но и на жанр, структуру, язык;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составлять краткую аннотацию (автор, название, тема книги, рекомендации к чтению) литературного произведения по заданному образцу </w:t>
            </w:r>
          </w:p>
          <w:p w:rsidR="00633102" w:rsidRDefault="00633102">
            <w:pPr>
              <w:widowControl w:val="0"/>
              <w:tabs>
                <w:tab w:val="left" w:pos="180"/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Раздел «Виды речевой и читательской деятельности»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осознанно выбирать виды чтения (ознакомительное, изучающее, выборочное, поисковое) в зависимости от цели чтения;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писать отзыв о прочитанной книге;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работать с тематическим каталогом;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авторскую позицию 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герою и его поступкам;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</w:t>
            </w:r>
          </w:p>
          <w:p w:rsidR="00633102" w:rsidRDefault="00633102">
            <w:pPr>
              <w:widowControl w:val="0"/>
              <w:tabs>
                <w:tab w:val="left" w:pos="180"/>
              </w:tabs>
              <w:spacing w:after="16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102" w:rsidTr="006F31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Раздел «Творческая деятельность»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текст с элементами описания (природы, внешнего вида героя, обстановки) или рассуждения с заменой диалога повествованием;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придумывать сказки и составлять рассказы по аналогии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включая в рассказ элементы описания, рассуждения;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рисовать портрет героя с опорой на художественный текст;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предвосхищать (предвидеть) ход развития сюжета, последовательности событий, поведения героев;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воссоздавать различные эмоциональные состояния героев на основе слов, характеризующих его настроение;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описывать предмет по аналогии 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использовать сравнения, олицетворения, эпитеты;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переделывать рассказанную смешную историю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грустную и т.д.;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подбирать средства художественной выразительности для текстов с пропусками в художественном описании природы или какого-либо предмета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«Творческая деятельность»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 выражать свои мысли, слушать и понимать смысл речи собеседника, проявлять к нему внимание, поддерживая речевое общение репликами и вопросами, использование вежливых слов в общении, закрепление доброжелательного стиля общения с собеседником;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придумывать сказочные истории об окружающих предметах по аналогии со сказками Г.Х. Андерсена;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события с точки зрения героя и автора, сравнивать их позиции;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свой вариант сказки на известный сюжет;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загадки с использованием метафор;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собственные произведения с использованием различных типов текста: описания, повествования, рассуждения;</w:t>
            </w:r>
          </w:p>
          <w:p w:rsidR="00633102" w:rsidRDefault="009D698D">
            <w:pPr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группе, создавая инсценировки по произведению, сценарии, проекты</w:t>
            </w:r>
          </w:p>
        </w:tc>
      </w:tr>
      <w:tr w:rsidR="00633102" w:rsidTr="006F31A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«Литературоведческая пропедевтика»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5 – 6 книг по темам детского чтения;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художественный и научно-познавательный текст,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прочитанным произведениям;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жанры художественных произведений: рассказа, сказки, стихотворения, былины; выделять их характерные признаки;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стихотворения различных авторов на одну и ту же тему и выявлять художественные особенности текста, настроения героев и авторского видения;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с описанием одного и того же предмета (лилии, ромашки, щенка и т.д.);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 объяснять разницу между народной и литературной сказкой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02" w:rsidRDefault="009D698D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«Литературоведческая пропедевтика»</w:t>
            </w:r>
          </w:p>
          <w:p w:rsidR="00633102" w:rsidRDefault="009D698D">
            <w:pPr>
              <w:widowControl w:val="0"/>
              <w:numPr>
                <w:ilvl w:val="0"/>
                <w:numId w:val="4"/>
              </w:numPr>
              <w:tabs>
                <w:tab w:val="left" w:pos="180"/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одного и того же автора, обобщать знания об особенностях стиля автора,  выбора темы, описания событий, героев, их нравственно-этической оценки, видения мира, нравственной оценки изображённых событий; составление общего представления об авторе произведения</w:t>
            </w:r>
          </w:p>
          <w:p w:rsidR="00633102" w:rsidRDefault="00633102">
            <w:pPr>
              <w:widowControl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102" w:rsidRDefault="00633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102" w:rsidRDefault="009D698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633102" w:rsidRDefault="009D698D">
      <w:pPr>
        <w:spacing w:line="240" w:lineRule="auto"/>
        <w:ind w:firstLine="54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(17 ч)</w:t>
      </w:r>
    </w:p>
    <w:p w:rsidR="00633102" w:rsidRDefault="009D698D">
      <w:pPr>
        <w:pStyle w:val="c1"/>
        <w:spacing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Cs/>
          <w:i/>
          <w:color w:val="000000"/>
        </w:rPr>
        <w:t>Виды речевой и читательской деятельности</w:t>
      </w:r>
    </w:p>
    <w:p w:rsidR="00633102" w:rsidRDefault="009D698D">
      <w:pPr>
        <w:pStyle w:val="c1"/>
        <w:spacing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>
        <w:rPr>
          <w:rStyle w:val="c4"/>
          <w:bCs/>
          <w:i/>
          <w:color w:val="000000"/>
        </w:rPr>
        <w:t>Аудирование</w:t>
      </w:r>
      <w:proofErr w:type="spellEnd"/>
      <w:r>
        <w:rPr>
          <w:rStyle w:val="c4"/>
          <w:bCs/>
          <w:i/>
          <w:color w:val="000000"/>
        </w:rPr>
        <w:t xml:space="preserve"> (слушание) 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rPr>
          <w:rStyle w:val="c4"/>
          <w:color w:val="000000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художественному произведениям.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Style w:val="c4"/>
          <w:color w:val="000000"/>
        </w:rPr>
      </w:pPr>
      <w:r>
        <w:rPr>
          <w:rStyle w:val="c4"/>
          <w:color w:val="000000"/>
        </w:rPr>
        <w:lastRenderedPageBreak/>
        <w:t>Развитие умения наблюдать за выразительностью речи, за особенностью авторского стиля.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i/>
          <w:color w:val="000000"/>
        </w:rPr>
        <w:t>Чтение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Чтение вслух.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Ориентация на развитие речевой культуры учащихся и формирование у них коммуникативно-речевых умений и навыков.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Чтение про себя.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Cs/>
          <w:i/>
          <w:color w:val="000000"/>
        </w:rPr>
        <w:t>Библиографическая культура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Умение самостоятельно составить аннотацию, отзыв.</w:t>
      </w:r>
    </w:p>
    <w:p w:rsidR="00633102" w:rsidRDefault="009D698D">
      <w:pPr>
        <w:pStyle w:val="c1"/>
        <w:keepLines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Cs/>
          <w:i/>
          <w:color w:val="000000"/>
        </w:rPr>
        <w:t>Работа с текстом художественного произведения.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Освоение разных видов пересказа художественного текста: </w:t>
      </w:r>
      <w:proofErr w:type="gramStart"/>
      <w:r>
        <w:rPr>
          <w:rStyle w:val="c4"/>
          <w:color w:val="000000"/>
        </w:rPr>
        <w:t>подробный</w:t>
      </w:r>
      <w:proofErr w:type="gramEnd"/>
      <w:r>
        <w:rPr>
          <w:rStyle w:val="c4"/>
          <w:color w:val="000000"/>
        </w:rPr>
        <w:t>, выборочный и краткий (передача основных мыслей).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rPr>
          <w:rStyle w:val="c4"/>
          <w:color w:val="000000"/>
        </w:rPr>
        <w:t>озаглавливание</w:t>
      </w:r>
      <w:proofErr w:type="spellEnd"/>
      <w:r>
        <w:rPr>
          <w:rStyle w:val="c4"/>
          <w:color w:val="000000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rPr>
          <w:rStyle w:val="c4"/>
          <w:color w:val="000000"/>
        </w:rPr>
        <w:t>озаглавливание</w:t>
      </w:r>
      <w:proofErr w:type="spellEnd"/>
      <w:r>
        <w:rPr>
          <w:rStyle w:val="c4"/>
          <w:color w:val="000000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Cs/>
          <w:i/>
          <w:color w:val="000000"/>
        </w:rPr>
        <w:t>Умение говорить (культура речевого общения)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</w:t>
      </w:r>
      <w:r>
        <w:rPr>
          <w:rStyle w:val="c4"/>
          <w:color w:val="000000"/>
        </w:rPr>
        <w:lastRenderedPageBreak/>
        <w:t xml:space="preserve">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>
        <w:rPr>
          <w:rStyle w:val="c4"/>
          <w:color w:val="000000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rStyle w:val="c4"/>
          <w:color w:val="000000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bCs/>
          <w:i/>
          <w:color w:val="000000"/>
        </w:rPr>
        <w:t>Письмо (культура письменной речи)</w:t>
      </w:r>
    </w:p>
    <w:p w:rsidR="00633102" w:rsidRPr="00423F75" w:rsidRDefault="009D698D" w:rsidP="00423F75">
      <w:pPr>
        <w:pStyle w:val="c1"/>
        <w:spacing w:beforeAutospacing="0" w:after="0" w:afterAutospacing="0"/>
        <w:ind w:firstLine="567"/>
        <w:jc w:val="both"/>
        <w:rPr>
          <w:rStyle w:val="c19"/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</w:rPr>
      </w:pPr>
      <w:r>
        <w:rPr>
          <w:rStyle w:val="c19"/>
          <w:bCs/>
          <w:i/>
          <w:color w:val="000000"/>
        </w:rPr>
        <w:t>Круг детского чтения</w:t>
      </w:r>
      <w:r>
        <w:rPr>
          <w:rStyle w:val="c4"/>
          <w:color w:val="000000"/>
        </w:rPr>
        <w:t> 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 xml:space="preserve">Знакомство с творчеством </w:t>
      </w:r>
      <w:proofErr w:type="spellStart"/>
      <w:r>
        <w:rPr>
          <w:rStyle w:val="c4"/>
          <w:color w:val="000000"/>
        </w:rPr>
        <w:t>А.Н.Афанасьева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А.П.Гайдара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Н.К.Абрамцевой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В.Драгунского</w:t>
      </w:r>
      <w:proofErr w:type="spellEnd"/>
      <w:r>
        <w:rPr>
          <w:rStyle w:val="c4"/>
          <w:color w:val="000000"/>
        </w:rPr>
        <w:t>,  доступные для восприятия младших школьников.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Книги разных видов: художественная, приключенческая. 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</w:rPr>
      </w:pPr>
      <w:r>
        <w:rPr>
          <w:rStyle w:val="c19"/>
          <w:bCs/>
          <w:i/>
          <w:color w:val="000000"/>
        </w:rPr>
        <w:t>Литературоведческая пропедевтика</w:t>
      </w: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(практическое освоение)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>
        <w:rPr>
          <w:rStyle w:val="c4"/>
          <w:color w:val="000000"/>
        </w:rPr>
        <w:t xml:space="preserve"> Герой произведения: его портрет, речь, поступки, мысли, отношение автора к герою.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Художественные особенности сказок: лексика, построение (композиция). Литературная (авторская) сказка.</w:t>
      </w:r>
    </w:p>
    <w:p w:rsidR="00633102" w:rsidRDefault="00633102">
      <w:pPr>
        <w:pStyle w:val="c1"/>
        <w:spacing w:beforeAutospacing="0" w:after="0" w:afterAutospacing="0"/>
        <w:ind w:firstLine="567"/>
        <w:jc w:val="center"/>
        <w:rPr>
          <w:rStyle w:val="c19"/>
          <w:bCs/>
          <w:i/>
          <w:color w:val="000000"/>
        </w:rPr>
      </w:pP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i/>
          <w:color w:val="000000"/>
        </w:rPr>
      </w:pPr>
      <w:r>
        <w:rPr>
          <w:rStyle w:val="c19"/>
          <w:bCs/>
          <w:i/>
          <w:color w:val="000000"/>
        </w:rPr>
        <w:t>Творческая деятельность учащихся</w:t>
      </w:r>
    </w:p>
    <w:p w:rsidR="00633102" w:rsidRDefault="009D698D">
      <w:pPr>
        <w:pStyle w:val="c1"/>
        <w:spacing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(на основе литературных произведений)</w:t>
      </w:r>
    </w:p>
    <w:p w:rsidR="00633102" w:rsidRDefault="009D698D">
      <w:pPr>
        <w:pStyle w:val="c1"/>
        <w:spacing w:beforeAutospacing="0" w:after="0" w:afterAutospacing="0"/>
        <w:ind w:firstLine="567"/>
        <w:jc w:val="both"/>
        <w:rPr>
          <w:rStyle w:val="c4"/>
          <w:color w:val="000000"/>
        </w:rPr>
      </w:pPr>
      <w:proofErr w:type="gramStart"/>
      <w:r>
        <w:rPr>
          <w:rStyle w:val="c4"/>
          <w:color w:val="000000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Style w:val="c4"/>
          <w:color w:val="000000"/>
        </w:rPr>
        <w:t>инсценирование</w:t>
      </w:r>
      <w:proofErr w:type="spellEnd"/>
      <w:r>
        <w:rPr>
          <w:rStyle w:val="c4"/>
          <w:color w:val="000000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  <w:proofErr w:type="gramEnd"/>
      <w:r>
        <w:rPr>
          <w:rStyle w:val="c4"/>
          <w:color w:val="000000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выбор, составление отзыва и аннотации.</w:t>
      </w:r>
    </w:p>
    <w:p w:rsidR="00633102" w:rsidRDefault="00633102">
      <w:pPr>
        <w:spacing w:line="240" w:lineRule="auto"/>
        <w:ind w:firstLine="540"/>
        <w:jc w:val="center"/>
        <w:textAlignment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Книга в мировой культуре -</w:t>
      </w:r>
      <w:r w:rsidRPr="00964CD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2 часа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Роль книги в мировой культуре. 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Внеклассное чтение.  Рассказ о любимой книге из своей домашней библиотеки.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Истоки литературного творчества</w:t>
      </w: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- 3 часа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устного народного   творчества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Внеклассное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чтение.  Народные русские сказки. Из сборника </w:t>
      </w:r>
      <w:proofErr w:type="spellStart"/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А.Н.Афанасьева</w:t>
      </w:r>
      <w:proofErr w:type="spellEnd"/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Жить по совести, любя друг друга – 4 часа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Выставка произведений на тему «Писатели – детям»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Внеклассное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чтение. Рассказы </w:t>
      </w:r>
      <w:proofErr w:type="spellStart"/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Н.Носова</w:t>
      </w:r>
      <w:proofErr w:type="spellEnd"/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Внеклассное 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чтение. Рассказы </w:t>
      </w:r>
      <w:proofErr w:type="spellStart"/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Start"/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Драгунского</w:t>
      </w:r>
      <w:proofErr w:type="spellEnd"/>
      <w:proofErr w:type="gramEnd"/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Внеклассное 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чтение. Рассказы о дружбе и доброте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Литературная сказка – 3 часа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Внеклассное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чтение. Братья Гримм. Госпожа Метелица. Герои  литературной сказки.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Внеклассное</w:t>
      </w:r>
      <w:r w:rsidRPr="00964C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чтение. Моя любимая литературная сказка 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6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Великие русские писатели </w:t>
      </w:r>
      <w:r w:rsidRPr="00964CD8">
        <w:rPr>
          <w:rFonts w:ascii="Times New Roman" w:hAnsi="Times New Roman" w:cs="Times New Roman"/>
          <w:b/>
          <w:i/>
          <w:sz w:val="24"/>
          <w:szCs w:val="24"/>
          <w:lang w:eastAsia="ar-SA"/>
        </w:rPr>
        <w:t>- 4 часа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Внеклассное </w:t>
      </w:r>
      <w:r w:rsidRPr="00964CD8">
        <w:rPr>
          <w:rFonts w:ascii="Times New Roman" w:hAnsi="Times New Roman" w:cs="Times New Roman"/>
          <w:sz w:val="24"/>
          <w:szCs w:val="24"/>
          <w:lang w:eastAsia="ar-SA"/>
        </w:rPr>
        <w:t xml:space="preserve"> чтение. Стихи </w:t>
      </w:r>
      <w:proofErr w:type="spellStart"/>
      <w:r w:rsidRPr="00964CD8">
        <w:rPr>
          <w:rFonts w:ascii="Times New Roman" w:hAnsi="Times New Roman" w:cs="Times New Roman"/>
          <w:sz w:val="24"/>
          <w:szCs w:val="24"/>
          <w:lang w:eastAsia="ar-SA"/>
        </w:rPr>
        <w:t>А.С.Пушкина</w:t>
      </w:r>
      <w:proofErr w:type="spellEnd"/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64CD8">
        <w:rPr>
          <w:rFonts w:ascii="Times New Roman" w:hAnsi="Times New Roman" w:cs="Times New Roman"/>
          <w:sz w:val="24"/>
          <w:szCs w:val="24"/>
          <w:lang w:eastAsia="ar-SA"/>
        </w:rPr>
        <w:t xml:space="preserve">          Устное сочинение по картине </w:t>
      </w:r>
      <w:proofErr w:type="spellStart"/>
      <w:r w:rsidRPr="00964CD8">
        <w:rPr>
          <w:rFonts w:ascii="Times New Roman" w:hAnsi="Times New Roman" w:cs="Times New Roman"/>
          <w:sz w:val="24"/>
          <w:szCs w:val="24"/>
          <w:lang w:eastAsia="ar-SA"/>
        </w:rPr>
        <w:t>И.И.Шишкина</w:t>
      </w:r>
      <w:proofErr w:type="spellEnd"/>
      <w:r w:rsidRPr="00964CD8">
        <w:rPr>
          <w:rFonts w:ascii="Times New Roman" w:hAnsi="Times New Roman" w:cs="Times New Roman"/>
          <w:sz w:val="24"/>
          <w:szCs w:val="24"/>
          <w:lang w:eastAsia="ar-SA"/>
        </w:rPr>
        <w:t xml:space="preserve"> «Утро в сосновом лесу»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Внеклассное </w:t>
      </w:r>
      <w:r w:rsidRPr="00964CD8">
        <w:rPr>
          <w:rFonts w:ascii="Times New Roman" w:hAnsi="Times New Roman" w:cs="Times New Roman"/>
          <w:sz w:val="24"/>
          <w:szCs w:val="24"/>
          <w:lang w:eastAsia="ar-SA"/>
        </w:rPr>
        <w:t xml:space="preserve"> чтение. Басни </w:t>
      </w:r>
      <w:proofErr w:type="spellStart"/>
      <w:r w:rsidRPr="00964CD8">
        <w:rPr>
          <w:rFonts w:ascii="Times New Roman" w:hAnsi="Times New Roman" w:cs="Times New Roman"/>
          <w:sz w:val="24"/>
          <w:szCs w:val="24"/>
          <w:lang w:eastAsia="ar-SA"/>
        </w:rPr>
        <w:t>И.А.Крылова</w:t>
      </w:r>
      <w:proofErr w:type="spellEnd"/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64CD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Внеклассное</w:t>
      </w:r>
      <w:r w:rsidRPr="00964CD8">
        <w:rPr>
          <w:rFonts w:ascii="Times New Roman" w:hAnsi="Times New Roman" w:cs="Times New Roman"/>
          <w:sz w:val="24"/>
          <w:szCs w:val="24"/>
          <w:lang w:eastAsia="ar-SA"/>
        </w:rPr>
        <w:t xml:space="preserve"> чтение. Великие русские писатели   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Литература как искусство слова - 1 час</w:t>
      </w:r>
    </w:p>
    <w:p w:rsidR="00964CD8" w:rsidRPr="00964CD8" w:rsidRDefault="00964CD8" w:rsidP="00964C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CD8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Маленькие и большие секреты страны </w:t>
      </w:r>
      <w:proofErr w:type="spellStart"/>
      <w:r w:rsidRPr="00964CD8">
        <w:rPr>
          <w:rFonts w:ascii="Times New Roman" w:hAnsi="Times New Roman" w:cs="Times New Roman"/>
          <w:sz w:val="24"/>
          <w:szCs w:val="24"/>
          <w:lang w:eastAsia="ru-RU"/>
        </w:rPr>
        <w:t>Литературии</w:t>
      </w:r>
      <w:proofErr w:type="spellEnd"/>
      <w:r w:rsidRPr="00964CD8">
        <w:rPr>
          <w:rFonts w:ascii="Times New Roman" w:hAnsi="Times New Roman" w:cs="Times New Roman"/>
          <w:sz w:val="24"/>
          <w:szCs w:val="24"/>
          <w:lang w:eastAsia="ru-RU"/>
        </w:rPr>
        <w:t xml:space="preserve">.  Обобщение  </w:t>
      </w:r>
    </w:p>
    <w:p w:rsidR="00964CD8" w:rsidRDefault="00964C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4CD8" w:rsidRDefault="00964CD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33102" w:rsidRDefault="009D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633102" w:rsidRDefault="00633102" w:rsidP="00964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9922" w:type="dxa"/>
        <w:tblInd w:w="534" w:type="dxa"/>
        <w:tblLook w:val="04A0" w:firstRow="1" w:lastRow="0" w:firstColumn="1" w:lastColumn="0" w:noHBand="0" w:noVBand="1"/>
      </w:tblPr>
      <w:tblGrid>
        <w:gridCol w:w="850"/>
        <w:gridCol w:w="3686"/>
        <w:gridCol w:w="1499"/>
        <w:gridCol w:w="3887"/>
      </w:tblGrid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87" w:type="dxa"/>
          </w:tcPr>
          <w:p w:rsidR="00964CD8" w:rsidRPr="00964CD8" w:rsidRDefault="00964CD8" w:rsidP="0096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в мировой культуре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</w:tcPr>
          <w:p w:rsidR="00964CD8" w:rsidRPr="00964CD8" w:rsidRDefault="00964CD8" w:rsidP="00964CD8">
            <w:pPr>
              <w:shd w:val="clear" w:color="auto" w:fill="FFFFFF"/>
              <w:spacing w:after="0" w:line="240" w:lineRule="auto"/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Рассуждать о роли книги в мировой культуре. </w:t>
            </w:r>
          </w:p>
          <w:p w:rsidR="00964CD8" w:rsidRPr="00964CD8" w:rsidRDefault="00964CD8" w:rsidP="00964CD8">
            <w:pPr>
              <w:shd w:val="clear" w:color="auto" w:fill="FFFFFF"/>
              <w:spacing w:after="0" w:line="240" w:lineRule="auto"/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книгу по заданному параметру. </w:t>
            </w:r>
          </w:p>
          <w:p w:rsidR="00964CD8" w:rsidRPr="00964CD8" w:rsidRDefault="00964CD8" w:rsidP="00964CD8">
            <w:pPr>
              <w:shd w:val="clear" w:color="auto" w:fill="FFFFFF"/>
              <w:spacing w:after="0" w:line="240" w:lineRule="auto"/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произведение. </w:t>
            </w:r>
          </w:p>
          <w:p w:rsidR="00964CD8" w:rsidRPr="00964CD8" w:rsidRDefault="00964CD8" w:rsidP="00964CD8">
            <w:pPr>
              <w:shd w:val="clear" w:color="auto" w:fill="FFFFFF"/>
              <w:spacing w:after="0" w:line="240" w:lineRule="auto"/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 художественного произведения.</w:t>
            </w:r>
          </w:p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книге из своей библиотеки в соответствии с коллективно составленным планом.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Истоки литературного творчества  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7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конкретный смысл понятий: притчи, былины, мифы. Различать виды устного народного творчества; выявлять особенности каждого вида. Группировать пословицы и поговорки по темам. Составлять на основе пословицы письменный ответ на вопрос, какие ценности переданы в народной мудрости. Выявлять особенности притч. Объяснять нравственный смысл притч. Выявлять особенности былинного текста. Сравнивать былину и сказочный текст. Сравнивать поэтический и прозаический тексты былины. Находить постоянные эпитеты, которые используются в былине. Выявлять особенности мифа. </w:t>
            </w: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текст подробно. Предполагать, о чём будет рассказываться в тексте дальше. Находить в мифологическом словаре необходимую информацию. Понимать, почему у человека в особенно сложных ситуациях обостряется чувство Р</w:t>
            </w:r>
            <w:r w:rsidR="00941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одины, почему писатели дона</w:t>
            </w: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считают себя вечным должником своего народа, уметь объяснять роль художественных приемов, используемых автором, соотносить общечеловеческое и национальное в литературе разных народов.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Жить по совести, любя друг друга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7" w:type="dxa"/>
          </w:tcPr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Расставлять книги на выставке в соответствии с темой раздела, сравнивать их, рассказывать о книге с выставки в соответствии с коллективно составленным планом. 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Выбирать книгу по заданному параметру. 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произведение. 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Отвечать на вопросы по содержанию художественного произведения.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Объяснять название произведения. 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Выбирать из предложенного списка слова для характеристики различных героев произведения. </w:t>
            </w:r>
          </w:p>
          <w:p w:rsidR="00964CD8" w:rsidRDefault="00964CD8" w:rsidP="00964CD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Описывать внешний вид героя, его характер, привлекая 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оизведения, свой читательский и жизненный опыт. </w:t>
            </w:r>
          </w:p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Передавать характер героя с помощью жестов, мимики, изображать героев.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7" w:type="dxa"/>
          </w:tcPr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литературные сказки.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произведения живописи и литературы.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Употреблять средства художественной выразительности в собственной речи.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картине; представлять его в группе. </w:t>
            </w:r>
          </w:p>
          <w:p w:rsidR="00964CD8" w:rsidRPr="00964CD8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Соотносить </w:t>
            </w:r>
            <w:proofErr w:type="gramStart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общечеловеческое</w:t>
            </w:r>
            <w:proofErr w:type="gramEnd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национальное в литературе разных народов.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499" w:type="dxa"/>
          </w:tcPr>
          <w:p w:rsidR="00964CD8" w:rsidRPr="00964CD8" w:rsidRDefault="00964CD8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7" w:type="dxa"/>
          </w:tcPr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  конкретный смысл понятий: средства художественной выразительности – олицетворение, эпитет, метафора, сравнение.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Называть изученные произведения </w:t>
            </w:r>
            <w:proofErr w:type="spellStart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наизусть понравившиеся </w:t>
            </w: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произведения. Читать вслух и про себя. Выбирать стихи для выразительного чтения. Выбирать из статьи информацию, необходимую для подготовки сообщения по теме.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Научатся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произведения живописи и литературы. </w:t>
            </w:r>
          </w:p>
          <w:p w:rsidR="0072147B" w:rsidRPr="0072147B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Употреблять средства художественной выразительности в собственной речи.</w:t>
            </w:r>
          </w:p>
          <w:p w:rsidR="00964CD8" w:rsidRPr="00964CD8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рассказ по картине; представлять его в группе.</w:t>
            </w:r>
          </w:p>
        </w:tc>
      </w:tr>
      <w:tr w:rsidR="00964CD8" w:rsidRPr="00964CD8" w:rsidTr="006F31A6">
        <w:tc>
          <w:tcPr>
            <w:tcW w:w="850" w:type="dxa"/>
          </w:tcPr>
          <w:p w:rsidR="00964CD8" w:rsidRPr="00964CD8" w:rsidRDefault="00F10065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6" w:type="dxa"/>
          </w:tcPr>
          <w:p w:rsidR="00964CD8" w:rsidRPr="00964CD8" w:rsidRDefault="00FC750B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как искусство слова</w:t>
            </w:r>
          </w:p>
        </w:tc>
        <w:tc>
          <w:tcPr>
            <w:tcW w:w="1499" w:type="dxa"/>
          </w:tcPr>
          <w:p w:rsidR="00964CD8" w:rsidRPr="00964CD8" w:rsidRDefault="00F10065" w:rsidP="0096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</w:tcPr>
          <w:p w:rsidR="00964CD8" w:rsidRPr="00964CD8" w:rsidRDefault="00964CD8" w:rsidP="00964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F19" w:rsidRPr="00C43F19" w:rsidRDefault="00C43F19" w:rsidP="00C43F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3F1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F31A6" w:rsidRDefault="006F31A6" w:rsidP="006F31A6">
      <w:pPr>
        <w:spacing w:line="240" w:lineRule="auto"/>
      </w:pPr>
    </w:p>
    <w:p w:rsidR="00602438" w:rsidRDefault="00602438" w:rsidP="009F0FF3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33102" w:rsidRDefault="009D698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6F31A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tbl>
      <w:tblPr>
        <w:tblStyle w:val="2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3827"/>
        <w:gridCol w:w="1560"/>
      </w:tblGrid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 w:rsidP="00F10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1D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F31A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</w:tr>
      <w:tr w:rsidR="006F31A6" w:rsidTr="006F31A6">
        <w:tc>
          <w:tcPr>
            <w:tcW w:w="10740" w:type="dxa"/>
            <w:gridSpan w:val="5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Книга в мировой культуре (2 часа)</w:t>
            </w:r>
          </w:p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75489A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65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10065">
              <w:rPr>
                <w:rFonts w:ascii="Times New Roman" w:hAnsi="Times New Roman" w:cs="Times New Roman"/>
                <w:sz w:val="24"/>
                <w:szCs w:val="24"/>
              </w:rPr>
              <w:t>Сокровища духовной народной мудрости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F31A6" w:rsidRDefault="006F3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роли книги в мировой культуре.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31A6" w:rsidRDefault="006F3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книгу по заданному параметру. </w:t>
            </w:r>
          </w:p>
          <w:p w:rsidR="006F31A6" w:rsidRDefault="006F3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слух произведение. </w:t>
            </w:r>
          </w:p>
          <w:p w:rsidR="006F31A6" w:rsidRDefault="006F3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 по содержанию художе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произведения.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книге из своей библиотеки в соответствии с коллективно составленным планом.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подробно.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чём будет рассказываться в тексте дальше,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уметь объяснять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художественных приемов, используемых автором,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общечеловеческое и национальное в литературе разных народов.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F10065" w:rsidRDefault="006F31A6" w:rsidP="00F1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любимой кни</w:t>
            </w:r>
            <w:r w:rsidR="001D6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 из своей домашней библиотеки.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75489A" w:rsidRDefault="006F31A6" w:rsidP="00754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пословицы, поговорки, </w:t>
            </w:r>
            <w:proofErr w:type="spellStart"/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песни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конкретный смысл понятий: притчи, былины, мифы. </w:t>
            </w: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устного народного творчества; выявлять особенности каждого вида.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 и поговорки по темам. Составлять на основе пословицы письменный ответ на вопрос, какие ценности переданы в народной мудрости.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притч.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нравственный смысл притч. Выявлять особенности былинного текста.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былину и сказочный текст. Сравнивать поэтический и прозаический тексты былины.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постоянные эпитеты, которые используются в былине. Выявлять особенности мифа. </w:t>
            </w:r>
          </w:p>
          <w:p w:rsidR="006F31A6" w:rsidRDefault="006F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 подробно. </w:t>
            </w: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 чём будет рассказываться в тексте дальше. Находить в мифологическом словаре необходимую информацию. </w:t>
            </w:r>
          </w:p>
          <w:p w:rsidR="006F31A6" w:rsidRDefault="006F31A6" w:rsidP="001D695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почему у человека в особенно сложных ситуациях 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обостряется чувство Родины, почему писатели </w:t>
            </w:r>
            <w:r w:rsidR="001D69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дона </w:t>
            </w:r>
            <w:r w:rsidRPr="00D824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считают себя вечным должником своего народа, уметь объяснять роль художественных приемов, используемых автором, соотносить общечеловеческое и национальное в литературе разных народов.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75489A" w:rsidRDefault="006F31A6" w:rsidP="007548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русские сказки из сборника А.Н. Афанасьева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 w:rsidP="00F10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дон</w:t>
            </w: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ских писателей и поэтов</w:t>
            </w:r>
            <w:r w:rsidR="001D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75489A" w:rsidRDefault="006F31A6" w:rsidP="00DF0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Расставлять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соответствии с темой раздела, сравнивать их, рассказывать о книге с выставки в соответствии с коллективно составленным планом.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книгу по заданному параметру.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произведение.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вопросы по содержанию художественного произведения.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название произведения.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 предложенного списка слова для характеристики различных героев произведения.</w:t>
            </w:r>
          </w:p>
          <w:p w:rsidR="006F31A6" w:rsidRPr="00DF057D" w:rsidRDefault="006F31A6" w:rsidP="00DF05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внешний вид героя, его характер, привлекая те</w:t>
            </w:r>
            <w:proofErr w:type="gramStart"/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кст пр</w:t>
            </w:r>
            <w:proofErr w:type="gramEnd"/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оизведения, свой читательский и жизненный опыт.</w:t>
            </w:r>
          </w:p>
          <w:p w:rsidR="006F31A6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14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Передавать</w:t>
            </w:r>
            <w:r w:rsidRPr="00DF05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 героя с помощью жестов, мимики, изображать героев.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75489A" w:rsidRDefault="006F31A6" w:rsidP="007548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А.П. Гайдара о дружбе и доброте.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 w:rsidP="00DF0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для добрых сердец»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Н.К. </w:t>
            </w:r>
            <w:proofErr w:type="spellStart"/>
            <w:r w:rsidR="001D69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взрослых о ребенке.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Pr="00DF057D" w:rsidRDefault="006F31A6" w:rsidP="00DF0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Гримм. Госпожа Метелица. Герои  литературной сказки.</w:t>
            </w:r>
          </w:p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F31A6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литературные сказки. </w:t>
            </w:r>
          </w:p>
          <w:p w:rsidR="006F31A6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произведения живописи и литературы. </w:t>
            </w:r>
          </w:p>
          <w:p w:rsidR="006F31A6" w:rsidRPr="00DF057D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Употреблять </w:t>
            </w:r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средства художественной выразительности в собственной речи.</w:t>
            </w:r>
          </w:p>
          <w:p w:rsidR="006F31A6" w:rsidRPr="00DF057D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рассказ по картине; представлять его в группе. </w:t>
            </w:r>
          </w:p>
          <w:p w:rsidR="006F31A6" w:rsidRDefault="006F31A6" w:rsidP="00DF057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proofErr w:type="gramStart"/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общечеловеческое</w:t>
            </w:r>
            <w:proofErr w:type="gramEnd"/>
            <w:r w:rsidRPr="00DF057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 национальное в литературе разных народов.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 w:rsidP="0072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5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литературная сказка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9F0FF3" w:rsidP="00DF0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М.А. Шолохов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Нахалёнок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конкретный смысл понятий: средства художественной выразительности – олицетворение, эпитет, метафора, сравнение. </w:t>
            </w:r>
          </w:p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изученные произведения </w:t>
            </w:r>
            <w:proofErr w:type="spellStart"/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И.А.Крылова</w:t>
            </w:r>
            <w:proofErr w:type="spellEnd"/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наизусть понравившиеся произведения. </w:t>
            </w: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вслух и про себя. </w:t>
            </w: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стихи для выразительного чтения. </w:t>
            </w: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lastRenderedPageBreak/>
              <w:t>Выбирать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 статьи информацию, необходимую для подготовки сообщения по теме. </w:t>
            </w:r>
          </w:p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Научатся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 </w:t>
            </w:r>
          </w:p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произведения живописи и литературы. </w:t>
            </w:r>
          </w:p>
          <w:p w:rsidR="006F31A6" w:rsidRPr="0072147B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средства художественной выразительности в собственной речи.</w:t>
            </w:r>
          </w:p>
          <w:p w:rsidR="006F31A6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147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рассказ по картине; представлять его в группе.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 w:rsidP="0086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 w:rsidP="00721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сочинение по картине </w:t>
            </w:r>
            <w:proofErr w:type="spellStart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И.И.Шишкина</w:t>
            </w:r>
            <w:proofErr w:type="spellEnd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«Утро в сосновом лесу»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</w:p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1A6" w:rsidRDefault="006F3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 w:rsidP="0086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6F31A6" w:rsidRDefault="006F31A6" w:rsidP="00B03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русские писатели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6F31A6" w:rsidP="0086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19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1A6" w:rsidTr="006F31A6">
        <w:tc>
          <w:tcPr>
            <w:tcW w:w="959" w:type="dxa"/>
            <w:shd w:val="clear" w:color="auto" w:fill="auto"/>
            <w:vAlign w:val="center"/>
          </w:tcPr>
          <w:p w:rsidR="006F31A6" w:rsidRDefault="006F31A6" w:rsidP="001D6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31A6" w:rsidRDefault="006F31A6" w:rsidP="00D30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 страницам прочитанных книг». </w:t>
            </w:r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7214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курсу.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1A6" w:rsidRDefault="006F3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31A6" w:rsidRPr="0072147B" w:rsidRDefault="006F31A6" w:rsidP="0072147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Ч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итать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выразительно</w:t>
            </w:r>
            <w:r w:rsidRPr="0072147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произведение, вникать в смысл прочитанного, анализировать и сравнивать произведения одного раздела, выделять в них общее и различное, развивать навыки правильного осознанного чтения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31A6" w:rsidRPr="00F3198A" w:rsidRDefault="001D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1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633102" w:rsidRDefault="00633102">
      <w:pPr>
        <w:spacing w:after="0"/>
        <w:jc w:val="both"/>
      </w:pPr>
    </w:p>
    <w:sectPr w:rsidR="00633102" w:rsidSect="006F31A6">
      <w:footerReference w:type="default" r:id="rId9"/>
      <w:pgSz w:w="11906" w:h="16838"/>
      <w:pgMar w:top="284" w:right="849" w:bottom="284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3A" w:rsidRDefault="00E06F3A" w:rsidP="00964CD8">
      <w:pPr>
        <w:spacing w:after="0" w:line="240" w:lineRule="auto"/>
      </w:pPr>
      <w:r>
        <w:separator/>
      </w:r>
    </w:p>
  </w:endnote>
  <w:endnote w:type="continuationSeparator" w:id="0">
    <w:p w:rsidR="00E06F3A" w:rsidRDefault="00E06F3A" w:rsidP="0096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5411"/>
      <w:docPartObj>
        <w:docPartGallery w:val="Page Numbers (Bottom of Page)"/>
        <w:docPartUnique/>
      </w:docPartObj>
    </w:sdtPr>
    <w:sdtEndPr/>
    <w:sdtContent>
      <w:p w:rsidR="00602438" w:rsidRDefault="006024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19">
          <w:rPr>
            <w:noProof/>
          </w:rPr>
          <w:t>2</w:t>
        </w:r>
        <w:r>
          <w:fldChar w:fldCharType="end"/>
        </w:r>
      </w:p>
    </w:sdtContent>
  </w:sdt>
  <w:p w:rsidR="00602438" w:rsidRDefault="006024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3A" w:rsidRDefault="00E06F3A" w:rsidP="00964CD8">
      <w:pPr>
        <w:spacing w:after="0" w:line="240" w:lineRule="auto"/>
      </w:pPr>
      <w:r>
        <w:separator/>
      </w:r>
    </w:p>
  </w:footnote>
  <w:footnote w:type="continuationSeparator" w:id="0">
    <w:p w:rsidR="00E06F3A" w:rsidRDefault="00E06F3A" w:rsidP="0096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12A"/>
    <w:multiLevelType w:val="multilevel"/>
    <w:tmpl w:val="D18EC96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F359A9"/>
    <w:multiLevelType w:val="multilevel"/>
    <w:tmpl w:val="C868E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AD35C5"/>
    <w:multiLevelType w:val="multilevel"/>
    <w:tmpl w:val="04569F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E1B5D0F"/>
    <w:multiLevelType w:val="multilevel"/>
    <w:tmpl w:val="AFC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7966E8D"/>
    <w:multiLevelType w:val="multilevel"/>
    <w:tmpl w:val="C0CE4EBE"/>
    <w:lvl w:ilvl="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097E92"/>
    <w:rsid w:val="001D6956"/>
    <w:rsid w:val="00423F75"/>
    <w:rsid w:val="00602438"/>
    <w:rsid w:val="00617437"/>
    <w:rsid w:val="00633102"/>
    <w:rsid w:val="00674EDA"/>
    <w:rsid w:val="006F31A6"/>
    <w:rsid w:val="0072147B"/>
    <w:rsid w:val="0075489A"/>
    <w:rsid w:val="00860359"/>
    <w:rsid w:val="00941020"/>
    <w:rsid w:val="00964CD8"/>
    <w:rsid w:val="009902F4"/>
    <w:rsid w:val="009D698D"/>
    <w:rsid w:val="009F0FF3"/>
    <w:rsid w:val="00A653CA"/>
    <w:rsid w:val="00B034F7"/>
    <w:rsid w:val="00B92FFE"/>
    <w:rsid w:val="00C43F19"/>
    <w:rsid w:val="00D3006F"/>
    <w:rsid w:val="00DD3384"/>
    <w:rsid w:val="00DF057D"/>
    <w:rsid w:val="00E06F3A"/>
    <w:rsid w:val="00EB2CDD"/>
    <w:rsid w:val="00F10065"/>
    <w:rsid w:val="00F3198A"/>
    <w:rsid w:val="00F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C5735A"/>
  </w:style>
  <w:style w:type="character" w:customStyle="1" w:styleId="apple-converted-space">
    <w:name w:val="apple-converted-space"/>
    <w:basedOn w:val="a0"/>
    <w:qFormat/>
    <w:rsid w:val="00C5735A"/>
  </w:style>
  <w:style w:type="character" w:customStyle="1" w:styleId="c19">
    <w:name w:val="c19"/>
    <w:basedOn w:val="a0"/>
    <w:qFormat/>
    <w:rsid w:val="00C5735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ascii="Times New Roman" w:eastAsia="Calibri" w:hAnsi="Times New Roman"/>
      <w:b w:val="0"/>
      <w:sz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eastAsia="Calibri"/>
      <w:b w:val="0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eastAsia="Calibri"/>
      <w:b w:val="0"/>
      <w:sz w:val="24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04A6F"/>
    <w:pPr>
      <w:ind w:left="720"/>
      <w:contextualSpacing/>
    </w:pPr>
  </w:style>
  <w:style w:type="paragraph" w:customStyle="1" w:styleId="c1">
    <w:name w:val="c1"/>
    <w:basedOn w:val="a"/>
    <w:qFormat/>
    <w:rsid w:val="00C5735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table" w:customStyle="1" w:styleId="1">
    <w:name w:val="Сетка таблицы1"/>
    <w:basedOn w:val="a1"/>
    <w:uiPriority w:val="59"/>
    <w:rsid w:val="000F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F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CD8"/>
    <w:rPr>
      <w:rFonts w:eastAsia="Times New Roman" w:cs="Calibri"/>
    </w:rPr>
  </w:style>
  <w:style w:type="paragraph" w:styleId="ad">
    <w:name w:val="footer"/>
    <w:basedOn w:val="a"/>
    <w:link w:val="ae"/>
    <w:uiPriority w:val="99"/>
    <w:unhideWhenUsed/>
    <w:rsid w:val="0096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CD8"/>
    <w:rPr>
      <w:rFonts w:eastAsia="Times New Roman" w:cs="Calibri"/>
    </w:rPr>
  </w:style>
  <w:style w:type="paragraph" w:styleId="af">
    <w:name w:val="Balloon Text"/>
    <w:basedOn w:val="a"/>
    <w:link w:val="af0"/>
    <w:uiPriority w:val="99"/>
    <w:semiHidden/>
    <w:unhideWhenUsed/>
    <w:rsid w:val="006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4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C5735A"/>
  </w:style>
  <w:style w:type="character" w:customStyle="1" w:styleId="apple-converted-space">
    <w:name w:val="apple-converted-space"/>
    <w:basedOn w:val="a0"/>
    <w:qFormat/>
    <w:rsid w:val="00C5735A"/>
  </w:style>
  <w:style w:type="character" w:customStyle="1" w:styleId="c19">
    <w:name w:val="c19"/>
    <w:basedOn w:val="a0"/>
    <w:qFormat/>
    <w:rsid w:val="00C5735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ascii="Times New Roman" w:eastAsia="Calibri" w:hAnsi="Times New Roman"/>
      <w:b w:val="0"/>
      <w:sz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eastAsia="Calibri"/>
      <w:b w:val="0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eastAsia="Calibri"/>
      <w:b w:val="0"/>
      <w:sz w:val="24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04A6F"/>
    <w:pPr>
      <w:ind w:left="720"/>
      <w:contextualSpacing/>
    </w:pPr>
  </w:style>
  <w:style w:type="paragraph" w:customStyle="1" w:styleId="c1">
    <w:name w:val="c1"/>
    <w:basedOn w:val="a"/>
    <w:qFormat/>
    <w:rsid w:val="00C5735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table" w:customStyle="1" w:styleId="1">
    <w:name w:val="Сетка таблицы1"/>
    <w:basedOn w:val="a1"/>
    <w:uiPriority w:val="59"/>
    <w:rsid w:val="000F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F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CD8"/>
    <w:rPr>
      <w:rFonts w:eastAsia="Times New Roman" w:cs="Calibri"/>
    </w:rPr>
  </w:style>
  <w:style w:type="paragraph" w:styleId="ad">
    <w:name w:val="footer"/>
    <w:basedOn w:val="a"/>
    <w:link w:val="ae"/>
    <w:uiPriority w:val="99"/>
    <w:unhideWhenUsed/>
    <w:rsid w:val="0096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CD8"/>
    <w:rPr>
      <w:rFonts w:eastAsia="Times New Roman" w:cs="Calibri"/>
    </w:rPr>
  </w:style>
  <w:style w:type="paragraph" w:styleId="af">
    <w:name w:val="Balloon Text"/>
    <w:basedOn w:val="a"/>
    <w:link w:val="af0"/>
    <w:uiPriority w:val="99"/>
    <w:semiHidden/>
    <w:unhideWhenUsed/>
    <w:rsid w:val="006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4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2DA3-120F-43BB-8E3C-D9DC8342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2020-06-05T06:11:00Z</cp:lastPrinted>
  <dcterms:created xsi:type="dcterms:W3CDTF">2018-12-26T05:56:00Z</dcterms:created>
  <dcterms:modified xsi:type="dcterms:W3CDTF">2021-09-20T09:34:00Z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